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Notes from the meeting are in blue</w:t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Day 1 – July 19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0900 - Workflow elements for the real-time systems (Fanglin Yang; 15 min/Matt Morin; 15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Need instructions on how to run the EMC workflow with verification to test and evaluate the result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Sam: Suggest picking one workflow rather than showing all of them.  Reduces confusion.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GFDL scripts are available upon request; are these scripts useful to EMC and/or community? Should they be included in the FV3GFS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Anything else missing?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0930 - Demo cases for repository &amp; regressions </w:t>
      </w:r>
    </w:p>
    <w:p w:rsidR="00000000" w:rsidDel="00000000" w:rsidP="00000000" w:rsidRDefault="00000000" w:rsidRPr="00000000">
      <w:pPr>
        <w:numPr>
          <w:ilvl w:val="0"/>
          <w:numId w:val="11"/>
        </w:numPr>
        <w:spacing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How to run FV3GFS test case with latest working version (Jun Wang; 20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Use “FV3GFS” instead of “FV3”;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General: Need to establish common terminology for the FV3GFS community training &amp; tutorial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Anything else missing?</w:t>
      </w:r>
    </w:p>
    <w:p w:rsidR="00000000" w:rsidDel="00000000" w:rsidP="00000000" w:rsidRDefault="00000000" w:rsidRPr="00000000">
      <w:pPr>
        <w:numPr>
          <w:ilvl w:val="0"/>
          <w:numId w:val="11"/>
        </w:numPr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Process GFDL uses for regressions (Rusty Benson; 10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Is this material needed for the FV3GFS community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Anything else missing?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1000 - Tools for regridding, pre-processing &amp; post-processing (GFDL/EMC)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EMC (George Gayno &amp; Hui-Ya Chuang; 20 min)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orography maker w/ gravity wave drag coefficients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terrain datasets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global chgres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field and surface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future plans </w:t>
      </w:r>
    </w:p>
    <w:p w:rsidR="00000000" w:rsidDel="00000000" w:rsidP="00000000" w:rsidRDefault="00000000" w:rsidRPr="00000000">
      <w:pPr>
        <w:numPr>
          <w:ilvl w:val="3"/>
          <w:numId w:val="1"/>
        </w:numPr>
        <w:spacing w:after="0" w:before="0" w:lineRule="auto"/>
        <w:ind w:left="2880" w:hanging="360"/>
        <w:contextualSpacing w:val="1"/>
        <w:rPr/>
      </w:pPr>
      <w:r w:rsidDel="00000000" w:rsidR="00000000" w:rsidRPr="00000000">
        <w:rPr>
          <w:rtl w:val="0"/>
        </w:rPr>
        <w:t xml:space="preserve">Post-processing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GFDL (Rusty Benson; 10 min); </w:t>
      </w:r>
      <w:r w:rsidDel="00000000" w:rsidR="00000000" w:rsidRPr="00000000">
        <w:rPr>
          <w:color w:val="0070c0"/>
          <w:rtl w:val="0"/>
        </w:rPr>
        <w:t xml:space="preserve">probably not needed for FV3GFS community training (?)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2"/>
          <w:numId w:val="1"/>
        </w:numPr>
        <w:spacing w:after="0"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Fregrid</w:t>
      </w:r>
    </w:p>
    <w:p w:rsidR="00000000" w:rsidDel="00000000" w:rsidP="00000000" w:rsidRDefault="00000000" w:rsidRPr="00000000">
      <w:pPr>
        <w:numPr>
          <w:ilvl w:val="2"/>
          <w:numId w:val="1"/>
        </w:numPr>
        <w:spacing w:before="0" w:lineRule="auto"/>
        <w:ind w:left="2160" w:hanging="360"/>
        <w:contextualSpacing w:val="1"/>
        <w:rPr/>
      </w:pPr>
      <w:r w:rsidDel="00000000" w:rsidR="00000000" w:rsidRPr="00000000">
        <w:rPr>
          <w:rtl w:val="0"/>
        </w:rPr>
        <w:t xml:space="preserve">Post-processing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Huiya added links to tutorial presentation and user guide for UPP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Anything else missing?</w:t>
      </w:r>
    </w:p>
    <w:p w:rsidR="00000000" w:rsidDel="00000000" w:rsidP="00000000" w:rsidRDefault="00000000" w:rsidRPr="00000000">
      <w:pPr>
        <w:spacing w:after="0" w:lineRule="auto"/>
        <w:ind w:left="2160" w:firstLine="0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1030 - NEMS ESMF &amp; NUOPC Mediator/FMS for FV3 (Mark Iredell/Durachta; 45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Should this be included in the FV3GFS community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1115 - NEMS Apps/Compsets/FMS utilities (Sam Trahan/Rusty Benson; 45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Should this be included in the FV3GFS community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Need to determine what FMS utilities are needed for EMC and the community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1200 - LUNCH (TBD)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1300 - Visualization/diagnostic tools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GFDL experiences with MET package (Shannon Rees; 10 min)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VSDB/MET (Fanglin Yang; 10 min); </w:t>
      </w:r>
      <w:r w:rsidDel="00000000" w:rsidR="00000000" w:rsidRPr="00000000">
        <w:rPr>
          <w:color w:val="0070c0"/>
          <w:rtl w:val="0"/>
        </w:rPr>
        <w:t xml:space="preserve">is there a user guide for VSDB?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before="0" w:lineRule="auto"/>
        <w:ind w:left="720" w:firstLine="360"/>
        <w:contextualSpacing w:val="1"/>
        <w:rPr/>
      </w:pPr>
      <w:r w:rsidDel="00000000" w:rsidR="00000000" w:rsidRPr="00000000">
        <w:rPr>
          <w:rtl w:val="0"/>
        </w:rPr>
        <w:t xml:space="preserve">Discussion on graphical tools used by GFDL (10 min);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Need to determine which GFDL graphical/animation tools are useful to EMC and the community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1400 - Unified Workflow (CROW), NGGPS Talk (Samuel Trahan; Terry McGuinness 60min)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Should this be part of the FV3GFS community training?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Can Rahul’s talk at 1145 for the DA/cycling system be considered as a placeholder for the above?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1500 - Scientific Verification/Validation Methodology 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EMC (Fanglin; 20 min)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GFDL (Linjiong Zhou; 15 min)</w:t>
      </w:r>
    </w:p>
    <w:p w:rsidR="00000000" w:rsidDel="00000000" w:rsidP="00000000" w:rsidRDefault="00000000" w:rsidRPr="00000000">
      <w:pPr>
        <w:numPr>
          <w:ilvl w:val="0"/>
          <w:numId w:val="1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Tool for KE spectra (Xi Chen: 5 min); </w:t>
      </w:r>
      <w:r w:rsidDel="00000000" w:rsidR="00000000" w:rsidRPr="00000000">
        <w:rPr>
          <w:color w:val="0070c0"/>
          <w:rtl w:val="0"/>
        </w:rPr>
        <w:t xml:space="preserve">GFDL agreed to provide the KE spectral script to EMC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1545 - BREAK (15 min)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1600 - Debugging/trouble-shooting tools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Document instructions on how to debug FV3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Document other debugging methods such as SST perturbation, …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firstLine="0"/>
        <w:contextualSpacing w:val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1630 - Scientific elements of FV3 (for scientific documentation):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Open discussion, Q/A on FV3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GFDL will provide guidance about the tunable parameters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GFDL will provide a list of parameters for tuning microphysics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Shallow convection issue at high resolution should be discussed further (GFDL &amp; EMC)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36"/>
          <w:szCs w:val="36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DAY 2 – July 20</w:t>
      </w:r>
    </w:p>
    <w:p w:rsidR="00000000" w:rsidDel="00000000" w:rsidP="00000000" w:rsidRDefault="00000000" w:rsidRPr="00000000">
      <w:pPr>
        <w:contextualSpacing w:val="0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0900 - Physics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EMC (Ruiyu, Moorthi and Yu-Tai; 60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Moorthi/Jongil and SJ need to discuss the TKE implementation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Issues with the scale aware Aerosol; GFDL/SJ will share Aerosol test result with EMC to discuss further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Ferrier &amp; Aligo and GFDL MP are not in NEMS/FV3GFS IPD v4 yet; GFDL MO will be soon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Stratospheric Ozone Photochemistry and water vapor will be tested further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NSST in FV3 (Xu Li; 20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What is NCEP recommendation to the community of what SST variable to use?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Xu Li is in the process of documenting the NSST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before="0" w:lineRule="auto"/>
        <w:ind w:left="1440" w:hanging="360"/>
        <w:contextualSpacing w:val="1"/>
        <w:rPr>
          <w:strike w:val="1"/>
        </w:rPr>
      </w:pPr>
      <w:r w:rsidDel="00000000" w:rsidR="00000000" w:rsidRPr="00000000">
        <w:rPr>
          <w:rtl w:val="0"/>
        </w:rPr>
        <w:t xml:space="preserve">Discussions (20 min): What are the metrics for physics sel</w:t>
      </w:r>
      <w:r w:rsidDel="00000000" w:rsidR="00000000" w:rsidRPr="00000000">
        <w:rPr>
          <w:rtl w:val="0"/>
        </w:rPr>
        <w:t xml:space="preserve">ection? Other physics?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Need to identify scientific/Physics documentation to be included as part of the community release &amp; training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Should Stochastic Physics be part of the training?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1040 - BREAK (20 min)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1100  Atmospheric Driver (Rusty Benson; 45 min)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IPDv4 &amp; CCPP (30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IPD documentation (technical and/or user guide); will need to discuss how much documentation is needed for the community release and training</w:t>
      </w:r>
    </w:p>
    <w:p w:rsidR="00000000" w:rsidDel="00000000" w:rsidP="00000000" w:rsidRDefault="00000000" w:rsidRPr="00000000">
      <w:pPr>
        <w:numPr>
          <w:ilvl w:val="0"/>
          <w:numId w:val="5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Dynamics-physics coupling (15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Need close collaboration between the Dynamic and the Physics developers from both GFDL and EMC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Do we need documentation and/or user guide for the community to understand the coupling between dynamic and physics?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1145 - DA/cycling system with discussion (Rahul Mahajan; Jeff Whitaker 60 min)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1245 - LUNCH (TBD)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1345 - Nesting and Regional efforts (technical aspects; 30 min)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GFDL: plans to support multiple nests (Lucas Harris &amp; Rusty Benson; 15 min)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EMC (Tom Black &amp; Jim Abeles; 15 min)</w:t>
      </w:r>
    </w:p>
    <w:p w:rsidR="00000000" w:rsidDel="00000000" w:rsidP="00000000" w:rsidRDefault="00000000" w:rsidRPr="00000000">
      <w:pPr>
        <w:numPr>
          <w:ilvl w:val="0"/>
          <w:numId w:val="1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DBrowswer (Dusan/Black;; 10 min)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Should the nesting and regional effort be part of the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EMC will provide/release the FV3 grid tool to the community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Rule="auto"/>
        <w:contextualSpacing w:val="0"/>
        <w:rPr>
          <w:color w:val="0070c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rPr>
          <w:rtl w:val="0"/>
        </w:rPr>
        <w:t xml:space="preserve">1430 - Initial thoughts on training materials (forum discussion; 60 min)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Scientific Documentation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User guide/technical guide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online and in-person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before="0" w:lineRule="auto"/>
        <w:ind w:left="1440" w:hanging="360"/>
        <w:contextualSpacing w:val="1"/>
        <w:rPr/>
      </w:pPr>
      <w:r w:rsidDel="00000000" w:rsidR="00000000" w:rsidRPr="00000000">
        <w:rPr>
          <w:rtl w:val="0"/>
        </w:rPr>
        <w:t xml:space="preserve">Workflow considerations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</w:rPr>
      </w:pPr>
      <w:r w:rsidDel="00000000" w:rsidR="00000000" w:rsidRPr="00000000">
        <w:rPr>
          <w:color w:val="0070c0"/>
          <w:rtl w:val="0"/>
        </w:rPr>
        <w:t xml:space="preserve">During this session we went through these meeting notes and added some more notes</w:t>
      </w:r>
    </w:p>
    <w:p w:rsidR="00000000" w:rsidDel="00000000" w:rsidP="00000000" w:rsidRDefault="00000000" w:rsidRPr="00000000">
      <w:pPr>
        <w:contextualSpacing w:val="0"/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color w:val="0070c0"/>
          <w:sz w:val="28"/>
          <w:szCs w:val="28"/>
        </w:rPr>
      </w:pPr>
      <w:r w:rsidDel="00000000" w:rsidR="00000000" w:rsidRPr="00000000">
        <w:rPr>
          <w:b w:val="1"/>
          <w:color w:val="0070c0"/>
          <w:sz w:val="28"/>
          <w:szCs w:val="28"/>
          <w:rtl w:val="0"/>
        </w:rPr>
        <w:t xml:space="preserve">General Notes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Establish common terminology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No need to include training material internal to EMC and/or GFDL that are not needed by the community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Suggest generating an integrated FV3GFS guide; guides to specific components can be linked to this document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70c0"/>
          <w:sz w:val="22"/>
          <w:szCs w:val="22"/>
          <w:u w:val="none"/>
          <w:vertAlign w:val="baseline"/>
          <w:rtl w:val="0"/>
        </w:rPr>
        <w:t xml:space="preserve">Capabilities not included in the release should not be part of the FV3GFS training materials (?)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Document FV3GFS directory structure as part part of the training material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Need to finalize the scope of the community training; users only or both users and developers?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Separate the training into sessions: users, developers, scientists,...etc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Roles and responsibilities in term documentation, demos, tutorials,...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Who will plan and conduct the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Will probably need a couple of days for training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Date of the release?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Date of the training?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Do we expect the community to generate their own initial conditions? Should we provide training on how to generate IC?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Need to identify the training audience, is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Identify categories of training based on targeted audience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Identify supported configurations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Remote access for the training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Make sure the community is aware of the limitation of the released system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color w:val="0070c0"/>
          <w:u w:val="none"/>
        </w:rPr>
      </w:pPr>
      <w:r w:rsidDel="00000000" w:rsidR="00000000" w:rsidRPr="00000000">
        <w:rPr>
          <w:color w:val="0070c0"/>
          <w:rtl w:val="0"/>
        </w:rPr>
        <w:t xml:space="preserve">SVN or Vlab Git?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  <w:u w:val="single"/>
        </w:rPr>
      </w:pPr>
      <w:r w:rsidDel="00000000" w:rsidR="00000000" w:rsidRPr="00000000">
        <w:rPr>
          <w:b w:val="1"/>
          <w:sz w:val="20"/>
          <w:szCs w:val="20"/>
          <w:u w:val="single"/>
          <w:rtl w:val="0"/>
        </w:rPr>
        <w:t xml:space="preserve">List of documents to be part of the “FV3GFS Community Training &amp; Tutorial”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User Guides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Integrated user guide (EMC)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UPP user guide (EMC)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Workflow (EMC)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DA/Cycling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Scientific documentation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FV3 (GFDL)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Physics (EMC, GFDL, GMTB…)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NEMS Mediator?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Technical documentation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FV3 (GFDL)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Valbona: FV3 directory structure needs to be documented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bookmarkStart w:colFirst="0" w:colLast="0" w:name="_2760ox5265fj" w:id="0"/>
      <w:bookmarkEnd w:id="0"/>
      <w:r w:rsidDel="00000000" w:rsidR="00000000" w:rsidRPr="00000000">
        <w:rPr>
          <w:sz w:val="20"/>
          <w:szCs w:val="20"/>
          <w:rtl w:val="0"/>
        </w:rPr>
        <w:t xml:space="preserve">NEMS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bookmarkStart w:colFirst="0" w:colLast="0" w:name="_2qr5n53j5ren" w:id="1"/>
      <w:bookmarkEnd w:id="1"/>
      <w:hyperlink r:id="rId5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https://svnemc.ncep.noaa.gov/projects/nems/trunk/doc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bookmarkStart w:colFirst="0" w:colLast="0" w:name="_r5p1ezor5uq5" w:id="2"/>
      <w:bookmarkEnd w:id="2"/>
      <w:hyperlink r:id="rId6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http://www.emc.ncep.noaa.gov/projects/nems-sample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bookmarkStart w:colFirst="0" w:colLast="0" w:name="_5yrejg7xtrwa" w:id="3"/>
      <w:bookmarkEnd w:id="3"/>
      <w:r w:rsidDel="00000000" w:rsidR="00000000" w:rsidRPr="00000000">
        <w:rPr>
          <w:sz w:val="20"/>
          <w:szCs w:val="20"/>
          <w:rtl w:val="0"/>
        </w:rPr>
        <w:t xml:space="preserve">https://vlab.ncep.noaa.gov/web/environmental-modeling-center/nems</w:t>
      </w:r>
    </w:p>
    <w:p w:rsidR="00000000" w:rsidDel="00000000" w:rsidP="00000000" w:rsidRDefault="00000000" w:rsidRPr="00000000">
      <w:pPr>
        <w:contextualSpacing w:val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Tutorials/Demos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  <w:rtl w:val="0"/>
        </w:rPr>
        <w:t xml:space="preserve">Most of the above presentations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contextualSpacing w:val="1"/>
        <w:jc w:val="left"/>
        <w:rPr>
          <w:b w:val="0"/>
          <w:i w:val="0"/>
          <w:smallCaps w:val="0"/>
          <w:strike w:val="0"/>
          <w:color w:val="000000"/>
          <w:sz w:val="20"/>
          <w:szCs w:val="20"/>
          <w:u w:val="none"/>
          <w:vertAlign w:val="baseline"/>
        </w:rPr>
      </w:pPr>
      <w:r w:rsidDel="00000000" w:rsidR="00000000" w:rsidRPr="00000000">
        <w:rPr>
          <w:sz w:val="20"/>
          <w:szCs w:val="20"/>
          <w:rtl w:val="0"/>
        </w:rPr>
        <w:t xml:space="preserve">Sam: suggest step-by-step (interactive?) tutorial: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Check out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Build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Run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Demo of each verification &amp; visualization tool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contextualSpacing w:val="1"/>
        <w:jc w:val="left"/>
        <w:rPr>
          <w:sz w:val="20"/>
          <w:szCs w:val="20"/>
          <w:u w:val="none"/>
        </w:rPr>
      </w:pPr>
      <w:r w:rsidDel="00000000" w:rsidR="00000000" w:rsidRPr="00000000">
        <w:rPr>
          <w:sz w:val="20"/>
          <w:szCs w:val="20"/>
          <w:rtl w:val="0"/>
        </w:rPr>
        <w:t xml:space="preserve">Distribute recording of tutorial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hd w:fill="ffffff" w:val="clear"/>
        <w:spacing w:after="120" w:before="120" w:line="240" w:lineRule="auto"/>
        <w:contextualSpacing w:val="0"/>
        <w:rPr>
          <w:b w:val="1"/>
          <w:color w:val="222222"/>
          <w:sz w:val="20"/>
          <w:szCs w:val="20"/>
          <w:u w:val="single"/>
        </w:rPr>
      </w:pPr>
      <w:r w:rsidDel="00000000" w:rsidR="00000000" w:rsidRPr="00000000">
        <w:rPr>
          <w:b w:val="1"/>
          <w:color w:val="222222"/>
          <w:sz w:val="20"/>
          <w:szCs w:val="20"/>
          <w:u w:val="single"/>
          <w:rtl w:val="0"/>
        </w:rPr>
        <w:t xml:space="preserve">Items waiting for deadline from GFDL:</w:t>
      </w:r>
    </w:p>
    <w:p w:rsidR="00000000" w:rsidDel="00000000" w:rsidP="00000000" w:rsidRDefault="00000000" w:rsidRPr="00000000">
      <w:pPr>
        <w:numPr>
          <w:ilvl w:val="0"/>
          <w:numId w:val="14"/>
        </w:numPr>
        <w:shd w:fill="ffffff" w:val="clear"/>
        <w:spacing w:after="120" w:before="120" w:line="240" w:lineRule="auto"/>
        <w:ind w:left="720" w:hanging="360"/>
        <w:contextualSpacing w:val="1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GFDL is working on FV3 codes documentation using Doxygen (no deadline for delivery)</w:t>
      </w:r>
    </w:p>
    <w:p w:rsidR="00000000" w:rsidDel="00000000" w:rsidP="00000000" w:rsidRDefault="00000000" w:rsidRPr="00000000">
      <w:pPr>
        <w:numPr>
          <w:ilvl w:val="0"/>
          <w:numId w:val="14"/>
        </w:numPr>
        <w:shd w:fill="ffffff" w:val="clear"/>
        <w:spacing w:after="120" w:before="120" w:line="240" w:lineRule="auto"/>
        <w:ind w:left="720" w:hanging="360"/>
        <w:contextualSpacing w:val="1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GFDL is working on scientific documentation (no deadline for delivery)</w:t>
      </w:r>
    </w:p>
    <w:p w:rsidR="00000000" w:rsidDel="00000000" w:rsidP="00000000" w:rsidRDefault="00000000" w:rsidRPr="00000000">
      <w:pPr>
        <w:numPr>
          <w:ilvl w:val="0"/>
          <w:numId w:val="14"/>
        </w:numPr>
        <w:shd w:fill="ffffff" w:val="clear"/>
        <w:spacing w:after="120" w:before="120" w:line="240" w:lineRule="auto"/>
        <w:ind w:left="720" w:hanging="360"/>
        <w:contextualSpacing w:val="1"/>
        <w:rPr>
          <w:color w:val="222222"/>
          <w:sz w:val="20"/>
          <w:szCs w:val="20"/>
        </w:rPr>
      </w:pPr>
      <w:r w:rsidDel="00000000" w:rsidR="00000000" w:rsidRPr="00000000">
        <w:rPr>
          <w:color w:val="222222"/>
          <w:sz w:val="20"/>
          <w:szCs w:val="20"/>
          <w:rtl w:val="0"/>
        </w:rPr>
        <w:t xml:space="preserve">Rusty will update the “Introduction” for IPDv4 (no deadline for delivery)</w:t>
      </w:r>
    </w:p>
    <w:p w:rsidR="00000000" w:rsidDel="00000000" w:rsidP="00000000" w:rsidRDefault="00000000" w:rsidRPr="0000000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right="0"/>
        <w:contextualSpacing w:val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cs="Arial" w:eastAsia="Arial" w:hAnsi="Arial"/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cs="Arial" w:eastAsia="Arial" w:hAnsi="Arial"/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cs="Arial" w:eastAsia="Arial" w:hAnsi="Arial"/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●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cs="Arial" w:eastAsia="Arial" w:hAnsi="Arial"/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9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0">
    <w:lvl w:ilvl="0">
      <w:start w:val="1"/>
      <w:numFmt w:val="bullet"/>
      <w:lvlText w:val="●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11">
    <w:lvl w:ilvl="0">
      <w:start w:val="1"/>
      <w:numFmt w:val="bullet"/>
      <w:lvlText w:val="●"/>
      <w:lvlJc w:val="left"/>
      <w:pPr>
        <w:ind w:left="720" w:firstLine="108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6480" w:firstLine="12600"/>
      </w:pPr>
      <w:rPr>
        <w:rFonts w:ascii="Arial" w:cs="Arial" w:eastAsia="Arial" w:hAnsi="Arial"/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cs="Arial" w:eastAsia="Arial" w:hAnsi="Arial"/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1440" w:firstLine="2520"/>
      </w:pPr>
      <w:rPr>
        <w:rFonts w:ascii="Arial" w:cs="Arial" w:eastAsia="Arial" w:hAnsi="Arial"/>
        <w:u w:val="none"/>
      </w:rPr>
    </w:lvl>
    <w:lvl w:ilvl="1">
      <w:start w:val="1"/>
      <w:numFmt w:val="bullet"/>
      <w:lvlText w:val="○"/>
      <w:lvlJc w:val="left"/>
      <w:pPr>
        <w:ind w:left="2160" w:firstLine="3960"/>
      </w:pPr>
      <w:rPr>
        <w:rFonts w:ascii="Arial" w:cs="Arial" w:eastAsia="Arial" w:hAnsi="Arial"/>
        <w:u w:val="none"/>
      </w:rPr>
    </w:lvl>
    <w:lvl w:ilvl="2">
      <w:start w:val="1"/>
      <w:numFmt w:val="bullet"/>
      <w:lvlText w:val="■"/>
      <w:lvlJc w:val="left"/>
      <w:pPr>
        <w:ind w:left="2880" w:firstLine="5400"/>
      </w:pPr>
      <w:rPr>
        <w:rFonts w:ascii="Arial" w:cs="Arial" w:eastAsia="Arial" w:hAnsi="Arial"/>
        <w:u w:val="no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cs="Arial" w:eastAsia="Arial" w:hAnsi="Arial"/>
        <w:u w:val="none"/>
      </w:rPr>
    </w:lvl>
    <w:lvl w:ilvl="4">
      <w:start w:val="1"/>
      <w:numFmt w:val="bullet"/>
      <w:lvlText w:val="○"/>
      <w:lvlJc w:val="left"/>
      <w:pPr>
        <w:ind w:left="4320" w:firstLine="8280"/>
      </w:pPr>
      <w:rPr>
        <w:rFonts w:ascii="Arial" w:cs="Arial" w:eastAsia="Arial" w:hAnsi="Arial"/>
        <w:u w:val="none"/>
      </w:rPr>
    </w:lvl>
    <w:lvl w:ilvl="5">
      <w:start w:val="1"/>
      <w:numFmt w:val="bullet"/>
      <w:lvlText w:val="■"/>
      <w:lvlJc w:val="left"/>
      <w:pPr>
        <w:ind w:left="5040" w:firstLine="9720"/>
      </w:pPr>
      <w:rPr>
        <w:rFonts w:ascii="Arial" w:cs="Arial" w:eastAsia="Arial" w:hAnsi="Arial"/>
        <w:u w:val="no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cs="Arial" w:eastAsia="Arial" w:hAnsi="Arial"/>
        <w:u w:val="none"/>
      </w:rPr>
    </w:lvl>
    <w:lvl w:ilvl="7">
      <w:start w:val="1"/>
      <w:numFmt w:val="bullet"/>
      <w:lvlText w:val="○"/>
      <w:lvlJc w:val="left"/>
      <w:pPr>
        <w:ind w:left="6480" w:firstLine="12600"/>
      </w:pPr>
      <w:rPr>
        <w:rFonts w:ascii="Arial" w:cs="Arial" w:eastAsia="Arial" w:hAnsi="Arial"/>
        <w:u w:val="none"/>
      </w:rPr>
    </w:lvl>
    <w:lvl w:ilvl="8">
      <w:start w:val="1"/>
      <w:numFmt w:val="bullet"/>
      <w:lvlText w:val="■"/>
      <w:lvlJc w:val="left"/>
      <w:pPr>
        <w:ind w:left="7200" w:firstLine="14040"/>
      </w:pPr>
      <w:rPr>
        <w:rFonts w:ascii="Arial" w:cs="Arial" w:eastAsia="Arial" w:hAnsi="Arial"/>
        <w:u w:val="none"/>
      </w:rPr>
    </w:lvl>
  </w:abstractNum>
  <w:abstractNum w:abstractNumId="14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  <w:lang w:val="en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b w:val="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1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b w:val="1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b w:val="1"/>
      <w:i w:val="1"/>
      <w:color w:val="666666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480" w:lineRule="auto"/>
      <w:contextualSpacing w:val="1"/>
    </w:pPr>
    <w:rPr>
      <w:b w:val="1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360" w:lineRule="auto"/>
      <w:contextualSpacing w:val="1"/>
    </w:pPr>
    <w:rPr>
      <w:rFonts w:ascii="Georgia" w:cs="Georgia" w:eastAsia="Georgia" w:hAnsi="Georgia"/>
      <w:i w:val="1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s://svnemc.ncep.noaa.gov/projects/nems/trunk/doc" TargetMode="External"/><Relationship Id="rId6" Type="http://schemas.openxmlformats.org/officeDocument/2006/relationships/hyperlink" Target="http://www.emc.ncep.noaa.gov/projects/nems-sample" TargetMode="External"/></Relationships>
</file>